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AD3" w:rsidRPr="004F2AD3" w:rsidRDefault="004F2AD3" w:rsidP="004F2AD3">
      <w:pPr>
        <w:spacing w:after="0" w:line="240" w:lineRule="auto"/>
        <w:jc w:val="center"/>
        <w:rPr>
          <w:rFonts w:ascii="Times New Roman" w:hAnsi="Times New Roman"/>
          <w:b/>
          <w:sz w:val="28"/>
          <w:szCs w:val="28"/>
          <w:lang w:val="en-US"/>
        </w:rPr>
      </w:pPr>
      <w:bookmarkStart w:id="0" w:name="_GoBack"/>
      <w:bookmarkEnd w:id="0"/>
      <w:r>
        <w:rPr>
          <w:rFonts w:ascii="Times New Roman" w:hAnsi="Times New Roman"/>
          <w:b/>
          <w:sz w:val="28"/>
          <w:szCs w:val="28"/>
          <w:lang w:val="en-US"/>
        </w:rPr>
        <w:t>Lecture 13</w:t>
      </w:r>
    </w:p>
    <w:p w:rsidR="004F2AD3" w:rsidRPr="004F2AD3" w:rsidRDefault="004F2AD3" w:rsidP="004F2AD3">
      <w:pPr>
        <w:spacing w:after="0" w:line="240" w:lineRule="auto"/>
        <w:jc w:val="center"/>
        <w:rPr>
          <w:rFonts w:ascii="Times New Roman" w:hAnsi="Times New Roman"/>
          <w:b/>
          <w:sz w:val="28"/>
          <w:szCs w:val="28"/>
          <w:lang w:val="en-US"/>
        </w:rPr>
      </w:pPr>
      <w:r w:rsidRPr="009961CC">
        <w:rPr>
          <w:rFonts w:ascii="Times New Roman" w:hAnsi="Times New Roman"/>
          <w:b/>
          <w:sz w:val="28"/>
          <w:szCs w:val="28"/>
          <w:lang w:val="en-US"/>
        </w:rPr>
        <w:t xml:space="preserve">Risk management. Application of the theory of risk in </w:t>
      </w:r>
      <w:proofErr w:type="gramStart"/>
      <w:r>
        <w:rPr>
          <w:rFonts w:ascii="Times New Roman" w:hAnsi="Times New Roman"/>
          <w:b/>
          <w:sz w:val="28"/>
          <w:szCs w:val="28"/>
          <w:lang w:val="en-US"/>
        </w:rPr>
        <w:t xml:space="preserve">technical </w:t>
      </w:r>
      <w:r w:rsidRPr="009961CC">
        <w:rPr>
          <w:rFonts w:ascii="Times New Roman" w:hAnsi="Times New Roman"/>
          <w:b/>
          <w:sz w:val="28"/>
          <w:szCs w:val="28"/>
          <w:lang w:val="en-US"/>
        </w:rPr>
        <w:t xml:space="preserve"> systems</w:t>
      </w:r>
      <w:proofErr w:type="gramEnd"/>
    </w:p>
    <w:p w:rsidR="004F2AD3" w:rsidRPr="004F2AD3" w:rsidRDefault="004F2AD3" w:rsidP="004F2AD3">
      <w:pPr>
        <w:spacing w:after="0" w:line="240" w:lineRule="auto"/>
        <w:jc w:val="center"/>
        <w:rPr>
          <w:rFonts w:ascii="Times New Roman" w:hAnsi="Times New Roman"/>
          <w:b/>
          <w:sz w:val="28"/>
          <w:szCs w:val="28"/>
          <w:lang w:val="en-US"/>
        </w:rPr>
      </w:pPr>
    </w:p>
    <w:p w:rsidR="004F2AD3"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Risk management - an analysis of the risk situation, the development and support of management solutions, often in the form of a legal act, aimed at minimizing the risk.</w:t>
      </w:r>
    </w:p>
    <w:p w:rsidR="004F2AD3"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The risk management principles laid down strategic and tactical goals. The strategic objectives expressed the desire to achieve the highest possible level of well-being of society as a whole, and tactical - the desire to increase the safety of the population, life expectancy. They are specified as the interests of groups, and each person in the defense against excessive risk.</w:t>
      </w:r>
      <w:r w:rsidRPr="009961CC">
        <w:rPr>
          <w:rFonts w:ascii="Times New Roman" w:hAnsi="Times New Roman"/>
          <w:sz w:val="28"/>
          <w:szCs w:val="28"/>
          <w:lang w:val="en-US"/>
        </w:rPr>
        <w:br/>
        <w:t>The most important principle is the provision that in the whole spectrum of the cumulative dangers in society risk management must be enabled, and the overall risk of them for every person and for society as a whole may not exceed the "acceptable" level for him.</w:t>
      </w:r>
    </w:p>
    <w:p w:rsidR="004F2AD3"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And finally, in the field of risk management policy should be based within the strict limits on the impact on technical systems and natural ecosystems, consisting of requirements not exceeding the maximum permissible values ​​influences the levels of maximum allowable concentrations and maximum allowable environmental pressures on ecosystems.</w:t>
      </w:r>
    </w:p>
    <w:p w:rsidR="004F2AD3" w:rsidRPr="00E91E0E"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To carry out risk analysis, establishing its limits due to safety requirements and the adoption of decisions of the Governing needed:</w:t>
      </w:r>
      <w:r w:rsidRPr="009961CC">
        <w:rPr>
          <w:rFonts w:ascii="Times New Roman" w:hAnsi="Times New Roman"/>
          <w:sz w:val="28"/>
          <w:szCs w:val="28"/>
          <w:lang w:val="en-US"/>
        </w:rPr>
        <w:br/>
        <w:t>- The availability of an information system that allows rapid control of existing sources of danger and state of objects of possible damage;</w:t>
      </w:r>
      <w:r w:rsidRPr="009961CC">
        <w:rPr>
          <w:rFonts w:ascii="Times New Roman" w:hAnsi="Times New Roman"/>
          <w:sz w:val="28"/>
          <w:szCs w:val="28"/>
          <w:lang w:val="en-US"/>
        </w:rPr>
        <w:br/>
        <w:t>- Information on the estimated directions of economic activities, projects and technical decisions that can affect the level of technological and environmental safety, as well as programs for the probabilistic assessment of the associated risk;</w:t>
      </w:r>
      <w:r w:rsidRPr="009961CC">
        <w:rPr>
          <w:rFonts w:ascii="Times New Roman" w:hAnsi="Times New Roman"/>
          <w:sz w:val="28"/>
          <w:szCs w:val="28"/>
          <w:lang w:val="en-US"/>
        </w:rPr>
        <w:br/>
        <w:t>- Examination of safety and comparing alternative designs and technologies, which are sources of risk;</w:t>
      </w:r>
    </w:p>
    <w:p w:rsidR="004F2AD3" w:rsidRPr="009961CC"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Development of technical and economic strategies to increase safety and to determine the optimal cost structure for the management of risk and the value of its reduction to an acceptable level with the economic and environmental points of view;</w:t>
      </w:r>
      <w:r w:rsidRPr="009961CC">
        <w:rPr>
          <w:rFonts w:ascii="Times New Roman" w:hAnsi="Times New Roman"/>
          <w:sz w:val="28"/>
          <w:szCs w:val="28"/>
          <w:lang w:val="en-US"/>
        </w:rPr>
        <w:br/>
        <w:t xml:space="preserve">- Preparation </w:t>
      </w:r>
      <w:proofErr w:type="spellStart"/>
      <w:r w:rsidRPr="009961CC">
        <w:rPr>
          <w:rFonts w:ascii="Times New Roman" w:hAnsi="Times New Roman"/>
          <w:sz w:val="28"/>
          <w:szCs w:val="28"/>
          <w:lang w:val="en-US"/>
        </w:rPr>
        <w:t>riskological</w:t>
      </w:r>
      <w:proofErr w:type="spellEnd"/>
      <w:r w:rsidRPr="009961CC">
        <w:rPr>
          <w:rFonts w:ascii="Times New Roman" w:hAnsi="Times New Roman"/>
          <w:sz w:val="28"/>
          <w:szCs w:val="28"/>
          <w:lang w:val="en-US"/>
        </w:rPr>
        <w:t xml:space="preserve"> forecasts and analytical determination of the level of risk at which stops the growth of technological and environmental damage;</w:t>
      </w:r>
    </w:p>
    <w:p w:rsidR="004F2AD3"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Formation of organizational structures, expert systems and regulations designed to perform these functions and decision-making procedures;</w:t>
      </w:r>
      <w:r w:rsidRPr="009961CC">
        <w:rPr>
          <w:rFonts w:ascii="Times New Roman" w:hAnsi="Times New Roman"/>
          <w:sz w:val="28"/>
          <w:szCs w:val="28"/>
          <w:lang w:val="en-US"/>
        </w:rPr>
        <w:br/>
        <w:t>- The impact on public opinion and propaganda of scientific data on the levels of technological and environmental risks in order to focus on the objective risk assessment.</w:t>
      </w:r>
    </w:p>
    <w:p w:rsidR="004F2AD3" w:rsidRPr="004F2AD3" w:rsidRDefault="004F2AD3" w:rsidP="004F2AD3">
      <w:pPr>
        <w:spacing w:after="0" w:line="240" w:lineRule="auto"/>
        <w:jc w:val="both"/>
        <w:rPr>
          <w:rFonts w:ascii="Times New Roman" w:hAnsi="Times New Roman"/>
          <w:sz w:val="28"/>
          <w:szCs w:val="28"/>
          <w:lang w:val="en-US"/>
        </w:rPr>
      </w:pPr>
      <w:r w:rsidRPr="00682ED2">
        <w:rPr>
          <w:rFonts w:ascii="Times New Roman" w:hAnsi="Times New Roman"/>
          <w:sz w:val="28"/>
          <w:szCs w:val="28"/>
          <w:lang w:val="en-US"/>
        </w:rPr>
        <w:t xml:space="preserve">        </w:t>
      </w:r>
      <w:r>
        <w:rPr>
          <w:rFonts w:ascii="Times New Roman" w:hAnsi="Times New Roman"/>
          <w:sz w:val="28"/>
          <w:szCs w:val="28"/>
          <w:lang w:val="en-US"/>
        </w:rPr>
        <w:t>R</w:t>
      </w:r>
      <w:r w:rsidRPr="009961CC">
        <w:rPr>
          <w:rFonts w:ascii="Times New Roman" w:hAnsi="Times New Roman"/>
          <w:sz w:val="28"/>
          <w:szCs w:val="28"/>
          <w:lang w:val="en-US"/>
        </w:rPr>
        <w:t>isk management model consists of four parts and stages.</w:t>
      </w:r>
      <w:r w:rsidRPr="009961CC">
        <w:rPr>
          <w:rFonts w:ascii="Times New Roman" w:hAnsi="Times New Roman"/>
          <w:sz w:val="28"/>
          <w:szCs w:val="28"/>
          <w:lang w:val="en-US"/>
        </w:rPr>
        <w:br/>
        <w:t>The first phase is related to the risk profile. At the initial stage of a comparative description of risks in order to establish priorities. In the final phase of the risk assessment establishes the degree of danger (hazard).</w:t>
      </w:r>
      <w:r w:rsidRPr="009961CC">
        <w:rPr>
          <w:rFonts w:ascii="Times New Roman" w:hAnsi="Times New Roman"/>
          <w:sz w:val="28"/>
          <w:szCs w:val="28"/>
          <w:lang w:val="en-US"/>
        </w:rPr>
        <w:br/>
      </w:r>
      <w:r w:rsidRPr="009961CC">
        <w:rPr>
          <w:rFonts w:ascii="Times New Roman" w:hAnsi="Times New Roman"/>
          <w:sz w:val="28"/>
          <w:szCs w:val="28"/>
          <w:lang w:val="en-US"/>
        </w:rPr>
        <w:lastRenderedPageBreak/>
        <w:t>The second stage - the definition of risk acceptance. The risk is associated with a number of socio-economic factors:</w:t>
      </w:r>
    </w:p>
    <w:p w:rsidR="004F2AD3" w:rsidRPr="004F2AD3"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The benefits of a particular type of economic activity;</w:t>
      </w:r>
      <w:r w:rsidRPr="009961CC">
        <w:rPr>
          <w:rFonts w:ascii="Times New Roman" w:hAnsi="Times New Roman"/>
          <w:sz w:val="28"/>
          <w:szCs w:val="28"/>
          <w:lang w:val="en-US"/>
        </w:rPr>
        <w:br/>
        <w:t>- Losses caused by the use of the type of activity;</w:t>
      </w:r>
      <w:r w:rsidRPr="009961CC">
        <w:rPr>
          <w:rFonts w:ascii="Times New Roman" w:hAnsi="Times New Roman"/>
          <w:sz w:val="28"/>
          <w:szCs w:val="28"/>
          <w:lang w:val="en-US"/>
        </w:rPr>
        <w:br/>
        <w:t>- The availability and feasibility of regulatory measures to reduce the negative impact on the environment and human health.</w:t>
      </w:r>
      <w:r w:rsidRPr="009961CC">
        <w:rPr>
          <w:rFonts w:ascii="Times New Roman" w:hAnsi="Times New Roman"/>
          <w:sz w:val="28"/>
          <w:szCs w:val="28"/>
          <w:lang w:val="en-US"/>
        </w:rPr>
        <w:br/>
      </w:r>
      <w:r w:rsidRPr="001C6678">
        <w:rPr>
          <w:rFonts w:ascii="Times New Roman" w:hAnsi="Times New Roman"/>
          <w:sz w:val="28"/>
          <w:szCs w:val="28"/>
          <w:lang w:val="en-US"/>
        </w:rPr>
        <w:t xml:space="preserve">         </w:t>
      </w:r>
      <w:r w:rsidRPr="009961CC">
        <w:rPr>
          <w:rFonts w:ascii="Times New Roman" w:hAnsi="Times New Roman"/>
          <w:sz w:val="28"/>
          <w:szCs w:val="28"/>
          <w:lang w:val="en-US"/>
        </w:rPr>
        <w:t>The comparison process is based on a "cost - benefit".</w:t>
      </w:r>
      <w:r w:rsidRPr="009961CC">
        <w:rPr>
          <w:rFonts w:ascii="Times New Roman" w:hAnsi="Times New Roman"/>
          <w:sz w:val="28"/>
          <w:szCs w:val="28"/>
          <w:lang w:val="en-US"/>
        </w:rPr>
        <w:br/>
      </w:r>
      <w:r w:rsidRPr="001C6678">
        <w:rPr>
          <w:rFonts w:ascii="Times New Roman" w:hAnsi="Times New Roman"/>
          <w:sz w:val="28"/>
          <w:szCs w:val="28"/>
          <w:lang w:val="en-US"/>
        </w:rPr>
        <w:t xml:space="preserve">         </w:t>
      </w:r>
      <w:r w:rsidRPr="009961CC">
        <w:rPr>
          <w:rFonts w:ascii="Times New Roman" w:hAnsi="Times New Roman"/>
          <w:sz w:val="28"/>
          <w:szCs w:val="28"/>
          <w:lang w:val="en-US"/>
        </w:rPr>
        <w:t>In comparing the "risk-free" factors and "risky" manifests the essence of the risk management process.</w:t>
      </w:r>
      <w:r w:rsidRPr="009961CC">
        <w:rPr>
          <w:rFonts w:ascii="Times New Roman" w:hAnsi="Times New Roman"/>
          <w:sz w:val="28"/>
          <w:szCs w:val="28"/>
          <w:lang w:val="en-US"/>
        </w:rPr>
        <w:br/>
      </w:r>
      <w:r w:rsidRPr="00682ED2">
        <w:rPr>
          <w:rFonts w:ascii="Times New Roman" w:hAnsi="Times New Roman"/>
          <w:sz w:val="28"/>
          <w:szCs w:val="28"/>
          <w:lang w:val="en-US"/>
        </w:rPr>
        <w:t xml:space="preserve">          </w:t>
      </w:r>
      <w:r w:rsidRPr="009961CC">
        <w:rPr>
          <w:rFonts w:ascii="Times New Roman" w:hAnsi="Times New Roman"/>
          <w:sz w:val="28"/>
          <w:szCs w:val="28"/>
          <w:lang w:val="en-US"/>
        </w:rPr>
        <w:t>There are three variants of the decisions:</w:t>
      </w:r>
    </w:p>
    <w:p w:rsidR="004F2AD3" w:rsidRPr="00682ED2"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The risk is acceptable in full;</w:t>
      </w:r>
    </w:p>
    <w:p w:rsidR="004F2AD3" w:rsidRPr="00682ED2"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The risk is acceptable in part;</w:t>
      </w:r>
    </w:p>
    <w:p w:rsidR="004F2AD3" w:rsidRPr="004F2AD3" w:rsidRDefault="004F2AD3" w:rsidP="004F2AD3">
      <w:pPr>
        <w:spacing w:after="0" w:line="240" w:lineRule="auto"/>
        <w:jc w:val="both"/>
        <w:rPr>
          <w:rFonts w:ascii="Times New Roman" w:hAnsi="Times New Roman"/>
          <w:sz w:val="28"/>
          <w:szCs w:val="28"/>
          <w:lang w:val="en-US"/>
        </w:rPr>
      </w:pPr>
      <w:r w:rsidRPr="009961CC">
        <w:rPr>
          <w:rFonts w:ascii="Times New Roman" w:hAnsi="Times New Roman"/>
          <w:sz w:val="28"/>
          <w:szCs w:val="28"/>
          <w:lang w:val="en-US"/>
        </w:rPr>
        <w:t>- Unacceptable risk completely.</w:t>
      </w:r>
    </w:p>
    <w:p w:rsidR="004F2AD3" w:rsidRDefault="004F2AD3" w:rsidP="004F2AD3">
      <w:pPr>
        <w:spacing w:after="0" w:line="240" w:lineRule="auto"/>
        <w:jc w:val="both"/>
        <w:rPr>
          <w:rFonts w:ascii="Times New Roman" w:hAnsi="Times New Roman"/>
          <w:sz w:val="28"/>
          <w:szCs w:val="28"/>
          <w:lang w:val="en-US"/>
        </w:rPr>
      </w:pPr>
      <w:r w:rsidRPr="001C6678">
        <w:rPr>
          <w:rFonts w:ascii="Times New Roman" w:hAnsi="Times New Roman"/>
          <w:sz w:val="28"/>
          <w:szCs w:val="28"/>
          <w:lang w:val="en-US"/>
        </w:rPr>
        <w:t xml:space="preserve">          </w:t>
      </w:r>
      <w:r w:rsidRPr="009961CC">
        <w:rPr>
          <w:rFonts w:ascii="Times New Roman" w:hAnsi="Times New Roman"/>
          <w:sz w:val="28"/>
          <w:szCs w:val="28"/>
          <w:lang w:val="en-US"/>
        </w:rPr>
        <w:t>Currently, the level of negligible risk limit is usually set at 1% of the maximum allowable.</w:t>
      </w:r>
    </w:p>
    <w:p w:rsidR="004F2AD3"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In the latter two cases it is necessary to establish the proportion of control, that is the task of the third stage of risk management procedures.</w:t>
      </w:r>
      <w:r w:rsidRPr="009961CC">
        <w:rPr>
          <w:rFonts w:ascii="Times New Roman" w:hAnsi="Times New Roman"/>
          <w:sz w:val="28"/>
          <w:szCs w:val="28"/>
          <w:lang w:val="en-US"/>
        </w:rPr>
        <w:br/>
      </w:r>
      <w:r w:rsidRPr="001C6678">
        <w:rPr>
          <w:rFonts w:ascii="Times New Roman" w:hAnsi="Times New Roman"/>
          <w:sz w:val="28"/>
          <w:szCs w:val="28"/>
          <w:lang w:val="en-US"/>
        </w:rPr>
        <w:t xml:space="preserve">          </w:t>
      </w:r>
      <w:r w:rsidRPr="009961CC">
        <w:rPr>
          <w:rFonts w:ascii="Times New Roman" w:hAnsi="Times New Roman"/>
          <w:sz w:val="28"/>
          <w:szCs w:val="28"/>
          <w:lang w:val="en-US"/>
        </w:rPr>
        <w:t>The third stage - the definition of control proportions - is to select one of the "standard" measures help to reduce (in the first and in the second case) or eliminate (in the third case) risk.</w:t>
      </w:r>
    </w:p>
    <w:p w:rsidR="004F2AD3" w:rsidRPr="009961CC" w:rsidRDefault="004F2AD3" w:rsidP="004F2AD3">
      <w:pPr>
        <w:spacing w:after="0" w:line="240" w:lineRule="auto"/>
        <w:ind w:firstLine="708"/>
        <w:jc w:val="both"/>
        <w:rPr>
          <w:rFonts w:ascii="Times New Roman" w:hAnsi="Times New Roman"/>
          <w:sz w:val="28"/>
          <w:szCs w:val="28"/>
          <w:lang w:val="en-US"/>
        </w:rPr>
      </w:pPr>
      <w:r w:rsidRPr="009961CC">
        <w:rPr>
          <w:rFonts w:ascii="Times New Roman" w:hAnsi="Times New Roman"/>
          <w:sz w:val="28"/>
          <w:szCs w:val="28"/>
          <w:lang w:val="en-US"/>
        </w:rPr>
        <w:t>The fourth stage - the adoption of regulatory decision - determination of normative acts (laws, regulations) and their positions corresponding to the implementation of the "typical" measures, which was installed in the previous step. This element, completing the risk management process at the same time links all its stages, as well as the risk assessment stage, in a single decision-making process, in a single concept of risk.</w:t>
      </w:r>
    </w:p>
    <w:p w:rsidR="004F2AD3" w:rsidRDefault="004F2AD3" w:rsidP="004F2AD3">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7B204F">
        <w:rPr>
          <w:rFonts w:ascii="Times New Roman" w:hAnsi="Times New Roman"/>
          <w:sz w:val="28"/>
          <w:szCs w:val="28"/>
          <w:lang w:val="en-US"/>
        </w:rPr>
        <w:t xml:space="preserve"> </w:t>
      </w:r>
      <w:r w:rsidRPr="009961CC">
        <w:rPr>
          <w:rFonts w:ascii="Times New Roman" w:hAnsi="Times New Roman"/>
          <w:sz w:val="28"/>
          <w:szCs w:val="28"/>
          <w:lang w:val="en-US"/>
        </w:rPr>
        <w:t xml:space="preserve">The structure of the major structures </w:t>
      </w:r>
      <w:proofErr w:type="gramStart"/>
      <w:r w:rsidRPr="009961CC">
        <w:rPr>
          <w:rFonts w:ascii="Times New Roman" w:hAnsi="Times New Roman"/>
          <w:sz w:val="28"/>
          <w:szCs w:val="28"/>
          <w:lang w:val="en-US"/>
        </w:rPr>
        <w:t>include</w:t>
      </w:r>
      <w:proofErr w:type="gramEnd"/>
      <w:r w:rsidRPr="009961CC">
        <w:rPr>
          <w:rFonts w:ascii="Times New Roman" w:hAnsi="Times New Roman"/>
          <w:sz w:val="28"/>
          <w:szCs w:val="28"/>
          <w:lang w:val="en-US"/>
        </w:rPr>
        <w:t xml:space="preserve"> objects that have varying degrees of responsibility for security, for example in hydraulic unit most responsible object is a dam less accountable - buildings, pipelines, etc. However, it is desirable to make all objects the same measure of risk. The principle of balanced risk requires that all objects that are part of the structure, designed by the same degree of risk.</w:t>
      </w:r>
    </w:p>
    <w:p w:rsidR="004F2AD3" w:rsidRPr="00141AD6" w:rsidRDefault="004F2AD3" w:rsidP="00B8487B">
      <w:pPr>
        <w:spacing w:after="0" w:line="240" w:lineRule="auto"/>
        <w:jc w:val="both"/>
        <w:rPr>
          <w:rFonts w:ascii="Times New Roman" w:hAnsi="Times New Roman"/>
          <w:sz w:val="28"/>
          <w:szCs w:val="28"/>
          <w:lang w:val="en-US"/>
        </w:rPr>
      </w:pPr>
      <w:r w:rsidRPr="007B204F">
        <w:rPr>
          <w:rFonts w:ascii="Times New Roman" w:hAnsi="Times New Roman"/>
          <w:sz w:val="28"/>
          <w:szCs w:val="28"/>
          <w:lang w:val="en-US"/>
        </w:rPr>
        <w:t xml:space="preserve">  </w:t>
      </w:r>
      <w:r w:rsidRPr="001C6678">
        <w:rPr>
          <w:rFonts w:ascii="Times New Roman" w:hAnsi="Times New Roman"/>
          <w:sz w:val="28"/>
          <w:szCs w:val="28"/>
          <w:lang w:val="en-US"/>
        </w:rPr>
        <w:t xml:space="preserve">       </w:t>
      </w:r>
      <w:r w:rsidRPr="007B204F">
        <w:rPr>
          <w:rFonts w:ascii="Times New Roman" w:hAnsi="Times New Roman"/>
          <w:sz w:val="28"/>
          <w:szCs w:val="28"/>
          <w:lang w:val="en-US"/>
        </w:rPr>
        <w:t xml:space="preserve">       </w:t>
      </w:r>
      <w:r>
        <w:rPr>
          <w:rFonts w:ascii="Times New Roman" w:hAnsi="Times New Roman"/>
          <w:sz w:val="28"/>
          <w:szCs w:val="28"/>
          <w:lang w:val="en-US"/>
        </w:rPr>
        <w:t xml:space="preserve">  </w:t>
      </w:r>
      <w:r w:rsidRPr="009961CC">
        <w:rPr>
          <w:rFonts w:ascii="Times New Roman" w:hAnsi="Times New Roman"/>
          <w:sz w:val="28"/>
          <w:szCs w:val="28"/>
          <w:lang w:val="en-US"/>
        </w:rPr>
        <w:t>The cost of construction is closely related to the adopted in the design of the risk value. At greatest risk of reducing the cost of the initial outlay for the construction of buildings, but in the future under unfavorable circumstances may arise in the construction of the damage, the elimination of which is associated with additional costs. Small exposures are adopted in the design, construction will require strengthening, and this increases the cost of construction. If in the course of further operation of facilities will occur negative circumstances, with the expectation that in the construction of the gain or structures in order to prevent damage to their individual elements, the initial rise in the cost structures due to their gain is not necessary. Thus, increasing the risk of leading to cheaper designs and risk reduction is more expensive construction.</w:t>
      </w:r>
    </w:p>
    <w:p w:rsidR="00CE64C4" w:rsidRPr="004F2AD3" w:rsidRDefault="00CE64C4">
      <w:pPr>
        <w:rPr>
          <w:lang w:val="en-US"/>
        </w:rPr>
      </w:pPr>
    </w:p>
    <w:sectPr w:rsidR="00CE64C4" w:rsidRPr="004F2A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AD3"/>
    <w:rsid w:val="004F2AD3"/>
    <w:rsid w:val="00B8487B"/>
    <w:rsid w:val="00CE0BCF"/>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A0820C-791A-435C-AD6B-4C0E92794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2AD3"/>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859</Words>
  <Characters>4899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2020-03-25T05:47:00Z</dcterms:created>
  <dcterms:modified xsi:type="dcterms:W3CDTF">2020-03-25T05:47:00Z</dcterms:modified>
</cp:coreProperties>
</file>